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CC8" w:rsidRPr="00A121AD" w:rsidRDefault="008F5CC8" w:rsidP="00A121AD">
      <w:pPr>
        <w:pStyle w:val="Heading1"/>
      </w:pPr>
      <w:r w:rsidRPr="00A121AD">
        <w:t>TRAFFIC CONTROL DEFICIENCY DEDUCTION</w:t>
      </w:r>
    </w:p>
    <w:p w:rsidR="008F5CC8" w:rsidRDefault="008F5CC8" w:rsidP="008F5CC8">
      <w:r>
        <w:t>Revised</w:t>
      </w:r>
      <w:bookmarkStart w:id="0" w:name="_GoBack"/>
      <w:bookmarkEnd w:id="0"/>
      <w:r>
        <w:t>: 1/1/15</w:t>
      </w:r>
    </w:p>
    <w:p w:rsidR="008F5CC8" w:rsidRDefault="008F5CC8" w:rsidP="008F5CC8"/>
    <w:p w:rsidR="008F5CC8" w:rsidRDefault="008F5CC8" w:rsidP="008F5CC8">
      <w:r>
        <w:t xml:space="preserve">When the Engineer is notified or determines a deficiency exists, he/she shall be the sole judge as to whether the deficiency is an immediate safety hazard.  The Contractor shall dispatch sufficient resources within two (2) hours of notification to make needed corrections of </w:t>
      </w:r>
      <w:r w:rsidR="008D0984">
        <w:t>deficiencies that constitute an</w:t>
      </w:r>
      <w:r>
        <w:t xml:space="preserve"> immediate safety hazard.  Other deficiencies shall be corrected within twelve (12) hours.  If the Contractor fails to restore the required traffic control and protection within the time limits specified above, the Engineer shall impose a daily monetary deduction for each twenty-four (24) hour period (or portion thereof) </w:t>
      </w:r>
      <w:r w:rsidR="008D0984">
        <w:t xml:space="preserve">that </w:t>
      </w:r>
      <w:r>
        <w:t>the deficiency exists.  The time period will begin with the time of notification to the Contractor and end with the Engineer’s acceptance of the corrections.  For this project the deduction shall be $</w:t>
      </w:r>
      <w:r w:rsidRPr="00324963">
        <w:rPr>
          <w:u w:val="single"/>
        </w:rPr>
        <w:t>__*__</w:t>
      </w:r>
      <w:r>
        <w:t xml:space="preserve"> per calendar day.  In addition, if the Contractor fails to respond, the Engineer may correct the deficiencies and the cost thereof shall be deducted from monies due or which may become due to the Contractor.  This corrective action will in no way relieve the Contractor of his/her contractual requirements or responsibilities.</w:t>
      </w:r>
    </w:p>
    <w:p w:rsidR="008F5CC8" w:rsidRDefault="008F5CC8" w:rsidP="008F5CC8"/>
    <w:p w:rsidR="008F5CC8" w:rsidRDefault="008F5CC8" w:rsidP="008F5CC8">
      <w:r>
        <w:t>* - The cost of the daily deduction shall be calculated by dividing five percent (5%) of the awarded contract price by the number of calendar days anticipated for this project.  The number of calendar days anticipated for this project is 137.  This procedure is to be followed regardless of whether the contract is based upon working days, contains a completion date, or has an incentive/disincentive clause.</w:t>
      </w:r>
    </w:p>
    <w:p w:rsidR="008D0984" w:rsidRDefault="008D0984" w:rsidP="008F5CC8"/>
    <w:p w:rsidR="008D0984" w:rsidRPr="006A0759" w:rsidRDefault="008D0984" w:rsidP="008F5CC8">
      <w:r>
        <w:t>Basis of Payment:  This work shall be paid for at the contract unit price per lump sum for TRAFFIC ONTROL AND PROTECTION</w:t>
      </w:r>
      <w:r w:rsidR="000F1B4C">
        <w:t xml:space="preserve"> (SPECIAL), which price shall be payment in full for all labor, materials, and equipment necessary to complete the work described above.</w:t>
      </w:r>
    </w:p>
    <w:p w:rsidR="00AA2379" w:rsidRDefault="00AA2379"/>
    <w:sectPr w:rsidR="00AA2379" w:rsidSect="00797E1F">
      <w:headerReference w:type="default" r:id="rId6"/>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CC8" w:rsidRDefault="008F5CC8" w:rsidP="008F5CC8">
      <w:pPr>
        <w:spacing w:line="240" w:lineRule="auto"/>
      </w:pPr>
      <w:r>
        <w:separator/>
      </w:r>
    </w:p>
  </w:endnote>
  <w:endnote w:type="continuationSeparator" w:id="0">
    <w:p w:rsidR="008F5CC8" w:rsidRDefault="008F5CC8" w:rsidP="008F5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1277487"/>
      <w:docPartObj>
        <w:docPartGallery w:val="Page Numbers (Bottom of Page)"/>
        <w:docPartUnique/>
      </w:docPartObj>
    </w:sdtPr>
    <w:sdtEndPr>
      <w:rPr>
        <w:noProof/>
      </w:rPr>
    </w:sdtEndPr>
    <w:sdtContent>
      <w:p w:rsidR="00797E1F" w:rsidRDefault="008F5CC8">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797E1F" w:rsidRDefault="002C3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CC8" w:rsidRDefault="008F5CC8" w:rsidP="008F5CC8">
      <w:pPr>
        <w:spacing w:line="240" w:lineRule="auto"/>
      </w:pPr>
      <w:r>
        <w:separator/>
      </w:r>
    </w:p>
  </w:footnote>
  <w:footnote w:type="continuationSeparator" w:id="0">
    <w:p w:rsidR="008F5CC8" w:rsidRDefault="008F5CC8" w:rsidP="008F5C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E1F" w:rsidRDefault="008F5CC8">
    <w:pPr>
      <w:pStyle w:val="Header"/>
    </w:pPr>
    <w:r>
      <w:tab/>
    </w:r>
    <w:r>
      <w:tab/>
      <w:t>Kane County</w:t>
    </w:r>
  </w:p>
  <w:p w:rsidR="00797E1F" w:rsidRDefault="008F5CC8">
    <w:pPr>
      <w:pStyle w:val="Header"/>
    </w:pPr>
    <w:r>
      <w:tab/>
    </w:r>
    <w:r>
      <w:tab/>
      <w:t>Section 15-00000-04-GM</w:t>
    </w:r>
  </w:p>
  <w:p w:rsidR="00797E1F" w:rsidRDefault="008F5CC8">
    <w:pPr>
      <w:pStyle w:val="Header"/>
    </w:pPr>
    <w:r>
      <w:tab/>
    </w:r>
    <w:r>
      <w:tab/>
      <w:t>Paint Pavement Marking Program</w:t>
    </w:r>
  </w:p>
  <w:p w:rsidR="00797E1F" w:rsidRDefault="002C3C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5CC8"/>
    <w:rsid w:val="000E6A25"/>
    <w:rsid w:val="000F1B4C"/>
    <w:rsid w:val="002C3CE1"/>
    <w:rsid w:val="007539D5"/>
    <w:rsid w:val="008D0984"/>
    <w:rsid w:val="008F5CC8"/>
    <w:rsid w:val="00A121AD"/>
    <w:rsid w:val="00AA2379"/>
    <w:rsid w:val="00C3558A"/>
    <w:rsid w:val="00DA51C8"/>
    <w:rsid w:val="00FB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3ABC90-01D9-437D-84CA-1F7BAFEF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9D5"/>
    <w:pPr>
      <w:spacing w:after="0"/>
      <w:jc w:val="both"/>
    </w:pPr>
    <w:rPr>
      <w:rFonts w:ascii="Times New Roman" w:hAnsi="Times New Roman"/>
      <w:sz w:val="24"/>
    </w:rPr>
  </w:style>
  <w:style w:type="paragraph" w:styleId="Heading1">
    <w:name w:val="heading 1"/>
    <w:basedOn w:val="Normal"/>
    <w:next w:val="Normal"/>
    <w:link w:val="Heading1Char"/>
    <w:uiPriority w:val="9"/>
    <w:qFormat/>
    <w:rsid w:val="00A121AD"/>
    <w:pPr>
      <w:keepNext/>
      <w:keepLines/>
      <w:outlineLvl w:val="0"/>
    </w:pPr>
    <w:rPr>
      <w:rFonts w:eastAsiaTheme="majorEastAsia" w:cstheme="majorBidi"/>
      <w:b/>
      <w:bCs/>
      <w:sz w:val="28"/>
      <w:szCs w:val="28"/>
      <w:u w:val="single"/>
    </w:rPr>
  </w:style>
  <w:style w:type="paragraph" w:styleId="Heading2">
    <w:name w:val="heading 2"/>
    <w:basedOn w:val="Normal"/>
    <w:next w:val="Normal"/>
    <w:link w:val="Heading2Char"/>
    <w:qFormat/>
    <w:rsid w:val="00C3558A"/>
    <w:pPr>
      <w:keepNext/>
      <w:spacing w:line="360" w:lineRule="auto"/>
      <w:outlineLvl w:val="1"/>
    </w:pPr>
    <w:rPr>
      <w:rFonts w:ascii="Arial" w:eastAsia="Times New Roman" w:hAnsi="Arial" w:cs="Times New Roman"/>
      <w:b/>
      <w:szCs w:val="20"/>
    </w:rPr>
  </w:style>
  <w:style w:type="paragraph" w:styleId="Heading3">
    <w:name w:val="heading 3"/>
    <w:basedOn w:val="Normal"/>
    <w:next w:val="Normal"/>
    <w:link w:val="Heading3Char"/>
    <w:uiPriority w:val="9"/>
    <w:semiHidden/>
    <w:unhideWhenUsed/>
    <w:qFormat/>
    <w:rsid w:val="00C3558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1AD"/>
    <w:rPr>
      <w:rFonts w:ascii="Times New Roman" w:eastAsiaTheme="majorEastAsia" w:hAnsi="Times New Roman" w:cstheme="majorBidi"/>
      <w:b/>
      <w:bCs/>
      <w:sz w:val="28"/>
      <w:szCs w:val="28"/>
      <w:u w:val="single"/>
    </w:rPr>
  </w:style>
  <w:style w:type="character" w:customStyle="1" w:styleId="Heading2Char">
    <w:name w:val="Heading 2 Char"/>
    <w:basedOn w:val="DefaultParagraphFont"/>
    <w:link w:val="Heading2"/>
    <w:rsid w:val="00C3558A"/>
    <w:rPr>
      <w:rFonts w:ascii="Arial" w:eastAsia="Times New Roman" w:hAnsi="Arial" w:cs="Times New Roman"/>
      <w:b/>
      <w:sz w:val="24"/>
      <w:szCs w:val="20"/>
    </w:rPr>
  </w:style>
  <w:style w:type="character" w:customStyle="1" w:styleId="Heading3Char">
    <w:name w:val="Heading 3 Char"/>
    <w:basedOn w:val="DefaultParagraphFont"/>
    <w:link w:val="Heading3"/>
    <w:uiPriority w:val="9"/>
    <w:semiHidden/>
    <w:rsid w:val="00C3558A"/>
    <w:rPr>
      <w:rFonts w:asciiTheme="majorHAnsi" w:eastAsiaTheme="majorEastAsia" w:hAnsiTheme="majorHAnsi" w:cstheme="majorBidi"/>
      <w:b/>
      <w:bCs/>
      <w:color w:val="4F81BD" w:themeColor="accent1"/>
      <w:sz w:val="24"/>
    </w:rPr>
  </w:style>
  <w:style w:type="paragraph" w:styleId="NoSpacing">
    <w:name w:val="No Spacing"/>
    <w:basedOn w:val="Normal"/>
    <w:uiPriority w:val="1"/>
    <w:qFormat/>
    <w:rsid w:val="00C3558A"/>
    <w:pPr>
      <w:spacing w:line="240" w:lineRule="auto"/>
    </w:pPr>
    <w:rPr>
      <w:rFonts w:ascii="Calibri" w:hAnsi="Calibri" w:cs="Times New Roman"/>
    </w:rPr>
  </w:style>
  <w:style w:type="paragraph" w:styleId="ListParagraph">
    <w:name w:val="List Paragraph"/>
    <w:basedOn w:val="Normal"/>
    <w:uiPriority w:val="34"/>
    <w:qFormat/>
    <w:rsid w:val="00C3558A"/>
    <w:pPr>
      <w:spacing w:line="240" w:lineRule="auto"/>
      <w:ind w:left="720"/>
      <w:contextualSpacing/>
    </w:pPr>
    <w:rPr>
      <w:rFonts w:ascii="Arial" w:eastAsia="Times New Roman" w:hAnsi="Arial" w:cs="Times New Roman"/>
      <w:szCs w:val="20"/>
    </w:rPr>
  </w:style>
  <w:style w:type="paragraph" w:styleId="TOCHeading">
    <w:name w:val="TOC Heading"/>
    <w:basedOn w:val="Heading1"/>
    <w:next w:val="Normal"/>
    <w:uiPriority w:val="39"/>
    <w:unhideWhenUsed/>
    <w:qFormat/>
    <w:rsid w:val="00C3558A"/>
    <w:pPr>
      <w:outlineLvl w:val="9"/>
    </w:pPr>
    <w:rPr>
      <w:lang w:eastAsia="ja-JP"/>
    </w:rPr>
  </w:style>
  <w:style w:type="paragraph" w:styleId="TOC1">
    <w:name w:val="toc 1"/>
    <w:basedOn w:val="Normal"/>
    <w:next w:val="Normal"/>
    <w:autoRedefine/>
    <w:uiPriority w:val="39"/>
    <w:unhideWhenUsed/>
    <w:rsid w:val="00C3558A"/>
    <w:pPr>
      <w:spacing w:after="100"/>
    </w:pPr>
  </w:style>
  <w:style w:type="paragraph" w:styleId="TOC3">
    <w:name w:val="toc 3"/>
    <w:basedOn w:val="Normal"/>
    <w:next w:val="Normal"/>
    <w:autoRedefine/>
    <w:uiPriority w:val="39"/>
    <w:unhideWhenUsed/>
    <w:rsid w:val="00C3558A"/>
    <w:pPr>
      <w:spacing w:after="100"/>
      <w:ind w:left="440"/>
    </w:pPr>
  </w:style>
  <w:style w:type="paragraph" w:styleId="Header">
    <w:name w:val="header"/>
    <w:basedOn w:val="Normal"/>
    <w:link w:val="HeaderChar"/>
    <w:uiPriority w:val="99"/>
    <w:unhideWhenUsed/>
    <w:rsid w:val="00C3558A"/>
    <w:pPr>
      <w:tabs>
        <w:tab w:val="center" w:pos="4680"/>
        <w:tab w:val="right" w:pos="9360"/>
      </w:tabs>
      <w:spacing w:line="240" w:lineRule="auto"/>
    </w:pPr>
  </w:style>
  <w:style w:type="character" w:customStyle="1" w:styleId="HeaderChar">
    <w:name w:val="Header Char"/>
    <w:basedOn w:val="DefaultParagraphFont"/>
    <w:link w:val="Header"/>
    <w:uiPriority w:val="99"/>
    <w:rsid w:val="00C3558A"/>
    <w:rPr>
      <w:rFonts w:ascii="Times New Roman" w:hAnsi="Times New Roman"/>
      <w:sz w:val="24"/>
    </w:rPr>
  </w:style>
  <w:style w:type="paragraph" w:styleId="Footer">
    <w:name w:val="footer"/>
    <w:basedOn w:val="Normal"/>
    <w:link w:val="FooterChar"/>
    <w:uiPriority w:val="99"/>
    <w:unhideWhenUsed/>
    <w:rsid w:val="00C3558A"/>
    <w:pPr>
      <w:tabs>
        <w:tab w:val="center" w:pos="4680"/>
        <w:tab w:val="right" w:pos="9360"/>
      </w:tabs>
      <w:spacing w:line="240" w:lineRule="auto"/>
    </w:pPr>
  </w:style>
  <w:style w:type="character" w:customStyle="1" w:styleId="FooterChar">
    <w:name w:val="Footer Char"/>
    <w:basedOn w:val="DefaultParagraphFont"/>
    <w:link w:val="Footer"/>
    <w:uiPriority w:val="99"/>
    <w:rsid w:val="00C3558A"/>
    <w:rPr>
      <w:rFonts w:ascii="Times New Roman" w:hAnsi="Times New Roman"/>
      <w:sz w:val="24"/>
    </w:rPr>
  </w:style>
  <w:style w:type="character" w:styleId="Hyperlink">
    <w:name w:val="Hyperlink"/>
    <w:basedOn w:val="DefaultParagraphFont"/>
    <w:uiPriority w:val="99"/>
    <w:unhideWhenUsed/>
    <w:rsid w:val="00C3558A"/>
    <w:rPr>
      <w:color w:val="0000FF" w:themeColor="hyperlink"/>
      <w:u w:val="single"/>
    </w:rPr>
  </w:style>
  <w:style w:type="paragraph" w:styleId="BalloonText">
    <w:name w:val="Balloon Text"/>
    <w:basedOn w:val="Normal"/>
    <w:link w:val="BalloonTextChar"/>
    <w:uiPriority w:val="99"/>
    <w:semiHidden/>
    <w:unhideWhenUsed/>
    <w:rsid w:val="00C355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5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0700. Work Zone Traffic Control and Protection, Signing, and Pavement Marking</Category>
  </documentManagement>
</p:properties>
</file>

<file path=customXml/itemProps1.xml><?xml version="1.0" encoding="utf-8"?>
<ds:datastoreItem xmlns:ds="http://schemas.openxmlformats.org/officeDocument/2006/customXml" ds:itemID="{A8A5756C-865B-4FE7-B2BB-9394EE87C769}"/>
</file>

<file path=customXml/itemProps2.xml><?xml version="1.0" encoding="utf-8"?>
<ds:datastoreItem xmlns:ds="http://schemas.openxmlformats.org/officeDocument/2006/customXml" ds:itemID="{EB64CB51-CA66-4634-97C8-5526B5C161C6}"/>
</file>

<file path=customXml/itemProps3.xml><?xml version="1.0" encoding="utf-8"?>
<ds:datastoreItem xmlns:ds="http://schemas.openxmlformats.org/officeDocument/2006/customXml" ds:itemID="{03682831-0F17-45B5-8304-AC8575F37858}"/>
</file>

<file path=docProps/app.xml><?xml version="1.0" encoding="utf-8"?>
<Properties xmlns="http://schemas.openxmlformats.org/officeDocument/2006/extended-properties" xmlns:vt="http://schemas.openxmlformats.org/officeDocument/2006/docPropsVTypes">
  <Template>Normal</Template>
  <TotalTime>15</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LaFleur, Paul</dc:creator>
  <cp:lastModifiedBy>Jaltuch, Colleen</cp:lastModifiedBy>
  <cp:revision>6</cp:revision>
  <dcterms:created xsi:type="dcterms:W3CDTF">2015-01-01T20:10:00Z</dcterms:created>
  <dcterms:modified xsi:type="dcterms:W3CDTF">2023-08-22T19:16:00Z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